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FC2" w:rsidRDefault="00893CE1">
      <w:pPr>
        <w:pStyle w:val="1"/>
        <w:jc w:val="center"/>
      </w:pPr>
      <w:r>
        <w:rPr>
          <w:rFonts w:hint="eastAsia"/>
        </w:rPr>
        <w:t>环球新时空修改</w:t>
      </w:r>
    </w:p>
    <w:p w:rsidR="007A6FC2" w:rsidRDefault="007A6FC2">
      <w:pPr>
        <w:rPr>
          <w:rFonts w:ascii="微软雅黑" w:eastAsia="微软雅黑" w:hAnsi="微软雅黑" w:cs="微软雅黑"/>
          <w:b/>
          <w:bCs/>
          <w:sz w:val="22"/>
          <w:szCs w:val="28"/>
        </w:rPr>
      </w:pPr>
    </w:p>
    <w:p w:rsidR="007A6FC2" w:rsidRPr="007114AF" w:rsidRDefault="00893CE1">
      <w:pPr>
        <w:numPr>
          <w:ilvl w:val="0"/>
          <w:numId w:val="1"/>
        </w:numPr>
        <w:rPr>
          <w:rFonts w:ascii="微软雅黑" w:eastAsia="微软雅黑" w:hAnsi="微软雅黑" w:cs="微软雅黑"/>
          <w:b/>
          <w:bCs/>
          <w:color w:val="FF0000"/>
          <w:sz w:val="22"/>
          <w:szCs w:val="28"/>
        </w:rPr>
      </w:pPr>
      <w:r w:rsidRPr="007114AF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t>修改宣传语，改为：“</w:t>
      </w:r>
      <w:r w:rsidR="007114AF" w:rsidRPr="007114AF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t>新时空，在行动</w:t>
      </w:r>
      <w:r w:rsidRPr="007114AF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t>”</w:t>
      </w:r>
      <w:bookmarkStart w:id="0" w:name="_GoBack"/>
      <w:bookmarkEnd w:id="0"/>
    </w:p>
    <w:p w:rsidR="007A6FC2" w:rsidRDefault="00893CE1">
      <w:pPr>
        <w:rPr>
          <w:rFonts w:ascii="微软雅黑" w:eastAsia="微软雅黑" w:hAnsi="微软雅黑" w:cs="微软雅黑"/>
          <w:b/>
          <w:bCs/>
          <w:sz w:val="22"/>
          <w:szCs w:val="28"/>
        </w:rPr>
      </w:pPr>
      <w:r>
        <w:rPr>
          <w:rFonts w:ascii="微软雅黑" w:eastAsia="微软雅黑" w:hAnsi="微软雅黑" w:cs="微软雅黑" w:hint="eastAsia"/>
          <w:b/>
          <w:bCs/>
          <w:noProof/>
          <w:sz w:val="22"/>
          <w:szCs w:val="28"/>
        </w:rPr>
        <w:drawing>
          <wp:inline distT="0" distB="0" distL="114300" distR="114300">
            <wp:extent cx="5262245" cy="446405"/>
            <wp:effectExtent l="0" t="0" r="14605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A6FC2" w:rsidRPr="00037EE3" w:rsidRDefault="00893CE1">
      <w:pPr>
        <w:numPr>
          <w:ilvl w:val="0"/>
          <w:numId w:val="1"/>
        </w:numPr>
        <w:rPr>
          <w:rFonts w:ascii="微软雅黑" w:eastAsia="微软雅黑" w:hAnsi="微软雅黑" w:cs="微软雅黑"/>
          <w:b/>
          <w:bCs/>
          <w:color w:val="FF0000"/>
          <w:sz w:val="22"/>
          <w:szCs w:val="28"/>
        </w:rPr>
      </w:pPr>
      <w:r w:rsidRPr="00037EE3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t>原广告位改为焦点图，通过文章发布，或者在发布系统中设置推送焦点图选项。</w:t>
      </w:r>
    </w:p>
    <w:p w:rsidR="007A6FC2" w:rsidRDefault="00893CE1">
      <w:pPr>
        <w:rPr>
          <w:rFonts w:ascii="微软雅黑" w:eastAsia="微软雅黑" w:hAnsi="微软雅黑" w:cs="微软雅黑"/>
          <w:b/>
          <w:bCs/>
          <w:sz w:val="22"/>
          <w:szCs w:val="28"/>
        </w:rPr>
      </w:pPr>
      <w:r>
        <w:rPr>
          <w:rFonts w:ascii="微软雅黑" w:eastAsia="微软雅黑" w:hAnsi="微软雅黑" w:cs="微软雅黑" w:hint="eastAsia"/>
          <w:b/>
          <w:bCs/>
          <w:noProof/>
          <w:sz w:val="22"/>
          <w:szCs w:val="28"/>
        </w:rPr>
        <w:drawing>
          <wp:inline distT="0" distB="0" distL="114300" distR="114300">
            <wp:extent cx="5266055" cy="1920240"/>
            <wp:effectExtent l="0" t="0" r="10795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A6FC2" w:rsidRPr="00893CE1" w:rsidRDefault="00893CE1">
      <w:pPr>
        <w:numPr>
          <w:ilvl w:val="0"/>
          <w:numId w:val="1"/>
        </w:numPr>
        <w:rPr>
          <w:rFonts w:ascii="微软雅黑" w:eastAsia="微软雅黑" w:hAnsi="微软雅黑" w:cs="微软雅黑"/>
          <w:b/>
          <w:bCs/>
          <w:color w:val="FF0000"/>
          <w:sz w:val="22"/>
          <w:szCs w:val="28"/>
        </w:rPr>
      </w:pPr>
      <w:r w:rsidRPr="00893CE1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t>页面中所有的新闻的简介取消开头空前两个字</w:t>
      </w:r>
    </w:p>
    <w:p w:rsidR="007A6FC2" w:rsidRDefault="00893CE1">
      <w:pPr>
        <w:rPr>
          <w:rFonts w:ascii="微软雅黑" w:eastAsia="微软雅黑" w:hAnsi="微软雅黑" w:cs="微软雅黑"/>
          <w:b/>
          <w:bCs/>
          <w:sz w:val="22"/>
          <w:szCs w:val="28"/>
        </w:rPr>
      </w:pPr>
      <w:r>
        <w:rPr>
          <w:rFonts w:ascii="微软雅黑" w:eastAsia="微软雅黑" w:hAnsi="微软雅黑" w:cs="微软雅黑" w:hint="eastAsia"/>
          <w:b/>
          <w:bCs/>
          <w:noProof/>
          <w:sz w:val="22"/>
          <w:szCs w:val="28"/>
        </w:rPr>
        <w:drawing>
          <wp:inline distT="0" distB="0" distL="114300" distR="114300">
            <wp:extent cx="5015865" cy="3132455"/>
            <wp:effectExtent l="0" t="0" r="13335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313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A6FC2" w:rsidRDefault="00893CE1">
      <w:pPr>
        <w:numPr>
          <w:ilvl w:val="0"/>
          <w:numId w:val="1"/>
        </w:numPr>
        <w:rPr>
          <w:rFonts w:ascii="微软雅黑" w:eastAsia="微软雅黑" w:hAnsi="微软雅黑" w:cs="微软雅黑"/>
          <w:b/>
          <w:bCs/>
          <w:sz w:val="22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2"/>
          <w:szCs w:val="28"/>
        </w:rPr>
        <w:t>先隐藏页面右侧“视频”、“专题”、“政策资料下载”、“市场报告”几个板块，目前还没有什么内容</w:t>
      </w:r>
    </w:p>
    <w:p w:rsidR="007A6FC2" w:rsidRPr="0003434A" w:rsidRDefault="00893CE1">
      <w:pPr>
        <w:numPr>
          <w:ilvl w:val="0"/>
          <w:numId w:val="1"/>
        </w:numPr>
        <w:rPr>
          <w:rFonts w:ascii="微软雅黑" w:eastAsia="微软雅黑" w:hAnsi="微软雅黑" w:cs="微软雅黑"/>
          <w:b/>
          <w:bCs/>
          <w:color w:val="FF0000"/>
          <w:sz w:val="22"/>
          <w:szCs w:val="28"/>
        </w:rPr>
      </w:pPr>
      <w:r w:rsidRPr="0003434A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lastRenderedPageBreak/>
        <w:t>“定位导航”下方不需要有文章，或者换成</w:t>
      </w:r>
      <w:r w:rsidRPr="0003434A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t>logo</w:t>
      </w:r>
      <w:r w:rsidRPr="0003434A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t>，另外请将各个栏目发布的文章显示出来，同时也请取消简介开头空两个字</w:t>
      </w:r>
    </w:p>
    <w:p w:rsidR="007A6FC2" w:rsidRDefault="00893CE1">
      <w:pPr>
        <w:rPr>
          <w:rFonts w:ascii="微软雅黑" w:eastAsia="微软雅黑" w:hAnsi="微软雅黑" w:cs="微软雅黑"/>
          <w:b/>
          <w:bCs/>
          <w:sz w:val="22"/>
          <w:szCs w:val="28"/>
        </w:rPr>
      </w:pPr>
      <w:r>
        <w:rPr>
          <w:noProof/>
        </w:rPr>
        <w:drawing>
          <wp:inline distT="0" distB="0" distL="114300" distR="114300">
            <wp:extent cx="5269865" cy="787400"/>
            <wp:effectExtent l="0" t="0" r="6985" b="1270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A6FC2" w:rsidRPr="00E775BB" w:rsidRDefault="00893CE1">
      <w:pPr>
        <w:numPr>
          <w:ilvl w:val="0"/>
          <w:numId w:val="1"/>
        </w:numPr>
        <w:rPr>
          <w:rFonts w:ascii="微软雅黑" w:eastAsia="微软雅黑" w:hAnsi="微软雅黑" w:cs="微软雅黑"/>
          <w:b/>
          <w:bCs/>
          <w:color w:val="FF0000"/>
          <w:sz w:val="22"/>
          <w:szCs w:val="28"/>
        </w:rPr>
      </w:pPr>
      <w:r w:rsidRPr="00E775BB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t>底部两个微信公共账号图片替换，邮箱、地址、电话同样也替换掉，具体信息如下：</w:t>
      </w:r>
    </w:p>
    <w:p w:rsidR="007A6FC2" w:rsidRPr="00E775BB" w:rsidRDefault="00893CE1">
      <w:pPr>
        <w:rPr>
          <w:rFonts w:ascii="微软雅黑" w:eastAsia="微软雅黑" w:hAnsi="微软雅黑" w:cs="微软雅黑"/>
          <w:b/>
          <w:bCs/>
          <w:color w:val="FF0000"/>
          <w:sz w:val="22"/>
          <w:szCs w:val="28"/>
        </w:rPr>
      </w:pPr>
      <w:r w:rsidRPr="00E775BB">
        <w:rPr>
          <w:noProof/>
          <w:color w:val="FF0000"/>
        </w:rPr>
        <w:drawing>
          <wp:inline distT="0" distB="0" distL="114300" distR="114300">
            <wp:extent cx="5264785" cy="680085"/>
            <wp:effectExtent l="0" t="0" r="12065" b="571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A6FC2" w:rsidRPr="00E775BB" w:rsidRDefault="00893CE1">
      <w:pPr>
        <w:rPr>
          <w:rFonts w:ascii="微软雅黑" w:eastAsia="微软雅黑" w:hAnsi="微软雅黑" w:cs="微软雅黑"/>
          <w:b/>
          <w:bCs/>
          <w:color w:val="FF0000"/>
          <w:sz w:val="22"/>
          <w:szCs w:val="28"/>
        </w:rPr>
      </w:pPr>
      <w:r w:rsidRPr="00E775BB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t>邮箱：</w:t>
      </w:r>
      <w:r w:rsidRPr="00E775BB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t>hqxsk@wxcylm.com</w:t>
      </w:r>
    </w:p>
    <w:p w:rsidR="007A6FC2" w:rsidRPr="00E775BB" w:rsidRDefault="00893CE1">
      <w:pPr>
        <w:rPr>
          <w:rFonts w:ascii="微软雅黑" w:eastAsia="微软雅黑" w:hAnsi="微软雅黑" w:cs="微软雅黑"/>
          <w:b/>
          <w:bCs/>
          <w:color w:val="FF0000"/>
          <w:sz w:val="22"/>
          <w:szCs w:val="28"/>
        </w:rPr>
      </w:pPr>
      <w:r w:rsidRPr="00E775BB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t>地址：北京市海淀区清华科技园创新大厦</w:t>
      </w:r>
      <w:r w:rsidRPr="00E775BB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t>B</w:t>
      </w:r>
      <w:r w:rsidRPr="00E775BB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t>座</w:t>
      </w:r>
      <w:r w:rsidRPr="00E775BB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t>1202</w:t>
      </w:r>
      <w:r w:rsidRPr="00E775BB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t>室</w:t>
      </w:r>
    </w:p>
    <w:p w:rsidR="007A6FC2" w:rsidRPr="00E775BB" w:rsidRDefault="00893CE1">
      <w:pPr>
        <w:rPr>
          <w:rFonts w:ascii="微软雅黑" w:eastAsia="微软雅黑" w:hAnsi="微软雅黑" w:cs="微软雅黑"/>
          <w:b/>
          <w:bCs/>
          <w:color w:val="FF0000"/>
          <w:sz w:val="22"/>
          <w:szCs w:val="28"/>
        </w:rPr>
      </w:pPr>
      <w:r w:rsidRPr="00E775BB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t>电话：无（先不加）</w:t>
      </w:r>
    </w:p>
    <w:p w:rsidR="007A6FC2" w:rsidRPr="004059B4" w:rsidRDefault="00893CE1">
      <w:pPr>
        <w:rPr>
          <w:rFonts w:ascii="微软雅黑" w:eastAsia="微软雅黑" w:hAnsi="微软雅黑" w:cs="微软雅黑"/>
          <w:b/>
          <w:bCs/>
          <w:color w:val="FF0000"/>
          <w:sz w:val="22"/>
          <w:szCs w:val="28"/>
        </w:rPr>
      </w:pPr>
      <w:r w:rsidRPr="004059B4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t>微信二维码：</w:t>
      </w:r>
    </w:p>
    <w:p w:rsidR="007A6FC2" w:rsidRDefault="00893CE1">
      <w:pPr>
        <w:rPr>
          <w:rFonts w:ascii="微软雅黑" w:eastAsia="微软雅黑" w:hAnsi="微软雅黑" w:cs="微软雅黑"/>
          <w:b/>
          <w:bCs/>
          <w:sz w:val="22"/>
          <w:szCs w:val="28"/>
        </w:rPr>
      </w:pPr>
      <w:r>
        <w:rPr>
          <w:rFonts w:ascii="微软雅黑" w:eastAsia="微软雅黑" w:hAnsi="微软雅黑" w:cs="微软雅黑" w:hint="eastAsia"/>
          <w:b/>
          <w:bCs/>
          <w:noProof/>
          <w:sz w:val="22"/>
          <w:szCs w:val="28"/>
        </w:rPr>
        <w:drawing>
          <wp:inline distT="0" distB="0" distL="114300" distR="114300">
            <wp:extent cx="2457450" cy="2457450"/>
            <wp:effectExtent l="0" t="0" r="0" b="0"/>
            <wp:docPr id="2" name="图片 2" descr="环球新时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环球新时空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b/>
          <w:bCs/>
          <w:noProof/>
          <w:sz w:val="22"/>
          <w:szCs w:val="28"/>
        </w:rPr>
        <w:drawing>
          <wp:inline distT="0" distB="0" distL="114300" distR="114300">
            <wp:extent cx="2457450" cy="2457450"/>
            <wp:effectExtent l="0" t="0" r="0" b="0"/>
            <wp:docPr id="1" name="图片 1" descr="斗室智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斗室智库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6FC2" w:rsidSect="007A6F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025E9F"/>
    <w:multiLevelType w:val="singleLevel"/>
    <w:tmpl w:val="5B025E9F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A6FC2"/>
    <w:rsid w:val="0003434A"/>
    <w:rsid w:val="00037EE3"/>
    <w:rsid w:val="004059B4"/>
    <w:rsid w:val="007114AF"/>
    <w:rsid w:val="007A6FC2"/>
    <w:rsid w:val="00893CE1"/>
    <w:rsid w:val="00E775BB"/>
    <w:rsid w:val="4B4A4121"/>
    <w:rsid w:val="62004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A6FC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A6FC2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775BB"/>
    <w:rPr>
      <w:sz w:val="18"/>
      <w:szCs w:val="18"/>
    </w:rPr>
  </w:style>
  <w:style w:type="character" w:customStyle="1" w:styleId="Char">
    <w:name w:val="批注框文本 Char"/>
    <w:basedOn w:val="a0"/>
    <w:link w:val="a3"/>
    <w:rsid w:val="00E775B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</cp:revision>
  <dcterms:created xsi:type="dcterms:W3CDTF">2014-10-29T12:08:00Z</dcterms:created>
  <dcterms:modified xsi:type="dcterms:W3CDTF">2018-05-21T14:37:00Z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